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6F8" w:rsidRPr="00FD2CF4" w:rsidRDefault="003416F8" w:rsidP="00663661">
      <w:pPr>
        <w:spacing w:after="0" w:line="276" w:lineRule="auto"/>
        <w:ind w:right="14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3416F8" w:rsidRPr="00FD2CF4" w:rsidRDefault="003416F8" w:rsidP="003416F8">
      <w:pPr>
        <w:tabs>
          <w:tab w:val="left" w:pos="680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16F8" w:rsidRPr="00FD2CF4" w:rsidRDefault="003416F8" w:rsidP="003416F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ru-RU"/>
        </w:rPr>
        <w:t>ТЕХНИЧЕСКОЕ ЗАДАНИЕ</w:t>
      </w:r>
    </w:p>
    <w:p w:rsidR="003416F8" w:rsidRPr="00FD2CF4" w:rsidRDefault="003416F8" w:rsidP="003416F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2CF4">
        <w:rPr>
          <w:rFonts w:ascii="Times New Roman" w:hAnsi="Times New Roman" w:cs="Times New Roman"/>
          <w:sz w:val="24"/>
          <w:szCs w:val="24"/>
          <w:lang w:bidi="he-IL"/>
        </w:rPr>
        <w:t>на оказание услуги по предоставлению транспортного средства (далее ТС) с экипажем и перевозки руководителя АО «НПО автоматики» на космодроме «Байконур», город «Байконур».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434"/>
        <w:gridCol w:w="6486"/>
      </w:tblGrid>
      <w:tr w:rsidR="003416F8" w:rsidRPr="00FD2CF4" w:rsidTr="00FD75C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№</w:t>
            </w:r>
          </w:p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Характеристика, требования к предоставляемым услугам</w:t>
            </w:r>
          </w:p>
        </w:tc>
      </w:tr>
      <w:tr w:rsidR="003416F8" w:rsidRPr="00FD2CF4" w:rsidTr="00FD75C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2</w:t>
            </w:r>
          </w:p>
        </w:tc>
      </w:tr>
      <w:tr w:rsidR="003416F8" w:rsidRPr="00FD2CF4" w:rsidTr="00FD75C3">
        <w:trPr>
          <w:trHeight w:val="453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13"/>
              <w:jc w:val="both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3416F8" w:rsidRPr="00FD2CF4" w:rsidTr="00FD75C3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«НПО автоматики»</w:t>
            </w:r>
          </w:p>
        </w:tc>
      </w:tr>
      <w:tr w:rsidR="003416F8" w:rsidRPr="00FD2CF4" w:rsidTr="00FD75C3">
        <w:trPr>
          <w:trHeight w:val="260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оказания услуг:</w:t>
            </w:r>
          </w:p>
        </w:tc>
      </w:tr>
      <w:tr w:rsidR="003416F8" w:rsidRPr="00FD2CF4" w:rsidTr="00FD75C3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tabs>
                <w:tab w:val="left" w:pos="0"/>
                <w:tab w:val="left" w:pos="709"/>
              </w:tabs>
              <w:suppressAutoHyphens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Казахстан: г. Байконур, космодром «Байконур».</w:t>
            </w:r>
          </w:p>
        </w:tc>
      </w:tr>
      <w:tr w:rsidR="003416F8" w:rsidRPr="00FD2CF4" w:rsidTr="00FD75C3">
        <w:trPr>
          <w:trHeight w:val="413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 оказания услуг:</w:t>
            </w:r>
          </w:p>
        </w:tc>
      </w:tr>
      <w:tr w:rsidR="003416F8" w:rsidRPr="00FD2CF4" w:rsidTr="00FD75C3">
        <w:trPr>
          <w:trHeight w:val="12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tabs>
                <w:tab w:val="left" w:pos="0"/>
                <w:tab w:val="left" w:pos="709"/>
              </w:tabs>
              <w:suppressAutoHyphens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транспортного средства с экипажем для перевозки руководителя АО «НПО автоматики» </w:t>
            </w:r>
            <w:r w:rsidRPr="00FD2CF4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оказание услуги по предоставлению транспортного средства (далее ТС) на космодроме «Байконур», город «Байконур».</w:t>
            </w:r>
          </w:p>
        </w:tc>
      </w:tr>
      <w:tr w:rsidR="003416F8" w:rsidRPr="00FD2CF4" w:rsidTr="00FD75C3">
        <w:trPr>
          <w:trHeight w:val="703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формирования цены договора, условия оплаты транспортно-экспедиционных услуг:</w:t>
            </w:r>
          </w:p>
        </w:tc>
      </w:tr>
      <w:tr w:rsidR="003416F8" w:rsidRPr="00FD2CF4" w:rsidTr="00FD75C3">
        <w:trPr>
          <w:trHeight w:val="36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цену Договора включаются затраты Исполнителя, связанные с оказанием транспортных услуг не более 16 часов в день для руководителя АО «НПО автоматики», в соответствии с Приказом ГК «Роскосмос» от 29.12.2021г. №419 с учётом изменений, внесенных Приказом от 22.12.2022г. №515 в соответствии с требованиями Технического задания, условиями Договора, уплатой налогов, сборов и других обязательных платежей.</w:t>
            </w:r>
          </w:p>
          <w:p w:rsidR="003416F8" w:rsidRPr="00FD2CF4" w:rsidRDefault="003416F8" w:rsidP="00FD75C3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Оплата производится Заказчиком ежемесячно по фактически выполненным услугам в течение 20 (двадцати) рабочих дней с момента получения от Исполнителя счета и подписанного Сторонами акта оказанных услуг, выставленных на основании настоящего договора. </w:t>
            </w:r>
          </w:p>
          <w:p w:rsidR="003416F8" w:rsidRPr="00FD2CF4" w:rsidRDefault="00A73E75" w:rsidP="00A73E7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3416F8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  оказания   услуг   автомобилем   на 5 мест не более   </w:t>
            </w:r>
            <w:r w:rsidR="003416F8" w:rsidRPr="00FD2CF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2 000 000 (Двух миллионов) </w:t>
            </w:r>
            <w:r w:rsidR="003416F8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 00 копеек, как максимально возможная сумма всех платежей по договору.</w:t>
            </w:r>
          </w:p>
        </w:tc>
      </w:tr>
      <w:tr w:rsidR="003416F8" w:rsidRPr="00FD2CF4" w:rsidTr="00FD75C3">
        <w:trPr>
          <w:trHeight w:val="427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и условия оказания услуг:</w:t>
            </w:r>
          </w:p>
        </w:tc>
      </w:tr>
      <w:tr w:rsidR="003416F8" w:rsidRPr="00FD2CF4" w:rsidTr="00FD75C3">
        <w:trPr>
          <w:trHeight w:val="6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tabs>
                <w:tab w:val="left" w:pos="0"/>
                <w:tab w:val="left" w:pos="709"/>
              </w:tabs>
              <w:suppressAutoHyphens/>
              <w:spacing w:after="0" w:line="24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предоставляется с момента подписания договора и действует до полной выборки услуг на максимальную сумму договора или до 3</w:t>
            </w:r>
            <w:r w:rsidR="00BC6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43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.2026 в зависимости от того, какое из событий наступит ранее. Исполнитель обязуется по поручению Заказчика оказать комплекс услуг, связанных с перевозкой руководителя АО «НПО автоматики», </w:t>
            </w:r>
            <w:r w:rsidRPr="00FD2CF4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 космодроме «Байконур», город «Байконур».</w:t>
            </w:r>
          </w:p>
          <w:p w:rsidR="003416F8" w:rsidRPr="00FD2CF4" w:rsidRDefault="003416F8" w:rsidP="00FD75C3">
            <w:pPr>
              <w:tabs>
                <w:tab w:val="left" w:pos="0"/>
                <w:tab w:val="left" w:pos="709"/>
              </w:tabs>
              <w:suppressAutoHyphens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Услуги оказываются круглосуточно в т.ч. в выходные и праздничные дни. Время предоставления транспортных средств заказчику не более 16 часов в день для руководителя АО «НПО автоматики». 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Заказчик или уполномоченные лица осуществляют направление заявок на подачу транспортного средства, в срок не менее чем за 120 минут до времени подачи транспортного средства следующими способами: звонком на контактный номер телефона, направлением смс через мобильные приложения (мессенджеры).</w:t>
            </w:r>
          </w:p>
        </w:tc>
      </w:tr>
      <w:tr w:rsidR="003416F8" w:rsidRPr="00FD2CF4" w:rsidTr="00FD75C3"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Ответственность Исполнителя:</w:t>
            </w:r>
          </w:p>
        </w:tc>
      </w:tr>
      <w:tr w:rsidR="003416F8" w:rsidRPr="00FD2CF4" w:rsidTr="00FD75C3">
        <w:trPr>
          <w:trHeight w:val="16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 несет ответственность за жизнь и здоровье пассажиров во время их перевозки, в соответствии с договором и действующим законодательством Российской Федерации.</w:t>
            </w:r>
          </w:p>
          <w:p w:rsidR="003416F8" w:rsidRPr="00FD2CF4" w:rsidRDefault="003416F8" w:rsidP="00FD75C3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Если в ходе оказания услуг действиями водителя Исполнителя причинен вред имуществу Заказчика, либо сторонней организации, то расходы по восстановлению поврежденного имущества несет Исполнитель, в соответствии с договором и законодательством Российской Федерации.</w:t>
            </w:r>
          </w:p>
          <w:p w:rsidR="003416F8" w:rsidRPr="00FD2CF4" w:rsidRDefault="003416F8" w:rsidP="00FD75C3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В случае неисправности транспортного средства во время движения, Исполнителя по требованию Заказчика предоставляет замену транспортного средства.</w:t>
            </w:r>
          </w:p>
          <w:p w:rsidR="003416F8" w:rsidRPr="00FD2CF4" w:rsidRDefault="003416F8" w:rsidP="00FD75C3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742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Техническое обслуживание транспортного средства, заправка, мойка, ремонт производятся силами и/или за счет средств Исполнителя.</w:t>
            </w:r>
          </w:p>
        </w:tc>
      </w:tr>
      <w:tr w:rsidR="003416F8" w:rsidRPr="00FD2CF4" w:rsidTr="00FD75C3"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firstLine="612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color w:val="323232"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исполнителю</w:t>
            </w:r>
          </w:p>
        </w:tc>
      </w:tr>
      <w:tr w:rsidR="003416F8" w:rsidRPr="00FD2CF4" w:rsidTr="00FD75C3">
        <w:trPr>
          <w:trHeight w:val="3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Требования к водителю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управлению транспортным средством допускаются лица, имеющие удостоверение на право управления данной категорией ТС со стажем не менее 5 лет.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вредных привычек.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привлечению к работе в выходные и праздничные дни, а также в ночное время суток.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подать подготовленную машину в течение 60 мин. в случае направления срочной заявки.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Должен проживать в г. Байконур или поселках </w:t>
            </w:r>
            <w:proofErr w:type="spellStart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Торетам</w:t>
            </w:r>
            <w:proofErr w:type="spellEnd"/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Акай.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Отсутствие судимостей.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Водитель не должен иметь ограничений, препятствующих оформлению пропусков для въезда на территорию </w:t>
            </w:r>
            <w:r w:rsidRPr="00FD2CF4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космодрома «Байконур», города Байконур.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Свободное владение русским языком с умением правильного правописания</w:t>
            </w:r>
          </w:p>
        </w:tc>
      </w:tr>
      <w:tr w:rsidR="003416F8" w:rsidRPr="00FD2CF4" w:rsidTr="00FD75C3">
        <w:trPr>
          <w:trHeight w:val="47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Обязательные условия оказания услуг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Наличие разрешения от органов федеральной службы безопасности (ФСБ) на водителей для выполнения работ на территории комплекса Байконур. 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Фиксированные цены на весь период оказания услуг.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стоимость работ (услуг) входят затраты на расходные материалы, топливо, аксессуары и другие расходы Исполнителя, связанные с исполнением договора.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Исполнитель должен гарантировать надлежащее качество выполнения услуг.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услуг должно подтверждаться документами (талоны путевых листов, подтверждающими качественное оказание услуг, акты выполненных работ).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случае выполнения услуг несоответствующего качества, Исполнитель обязан выполнить услуги в соответствии с требованиями Заказчика, нести расходы, связанные с заменой данных услуг. 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«Перевозка пассажиров и багажа по заказу» постановления Правительства РФ от 01.10.2020 №1586.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6F8" w:rsidRPr="00FD2CF4" w:rsidTr="00FD75C3"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ind w:firstLine="478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ТС, технические характеристики ТС.</w:t>
            </w:r>
          </w:p>
        </w:tc>
      </w:tr>
      <w:tr w:rsidR="003416F8" w:rsidRPr="00FD2CF4" w:rsidTr="00FD75C3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посадочных мест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775CAD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16F8" w:rsidRPr="00FD2CF4" w:rsidTr="00FD75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Безопасность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Антиблокировочная система (ABS).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- Передние подушки безопасности для водителя и переднего пассажира.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Все места оборудованы ремнями безопасности.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Автоматическое запирание дверей автомобиля при начале движения</w:t>
            </w:r>
          </w:p>
        </w:tc>
      </w:tr>
      <w:tr w:rsidR="003416F8" w:rsidRPr="00FD2CF4" w:rsidTr="00FD75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Техническое состояние автомобиля 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Подтвержденное наличием действующей диагностической картой своевременного прохождения технического осмотра. - Автомобиль должен быть технически исправен, с отсутствием внешних повреждений (повреждение лакокрасочного покрытия, коррозия, вмятины и другие внешние дефекты кузова).</w:t>
            </w:r>
          </w:p>
        </w:tc>
      </w:tr>
      <w:tr w:rsidR="003416F8" w:rsidRPr="00FD2CF4" w:rsidTr="00FD75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Автошины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состояние автошин должно соответствовать Правилам дорожного движения, а также соответствовать условиям безопасности (зима-лето). Запасное полноразмерное колесо в зависимости от сезона.</w:t>
            </w:r>
          </w:p>
        </w:tc>
      </w:tr>
      <w:tr w:rsidR="003416F8" w:rsidRPr="00FD2CF4" w:rsidTr="00FD75C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 ТС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widowControl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Шторки в салоне автомобиля на всех пассажирских сидениях или тонированные стекла в соответствии с правилами дорожного движения Российской Федерации и Республики Казахстан.</w:t>
            </w:r>
          </w:p>
          <w:p w:rsidR="003416F8" w:rsidRPr="00FD2CF4" w:rsidRDefault="003416F8" w:rsidP="00FD75C3">
            <w:pPr>
              <w:widowControl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Кондиционер.</w:t>
            </w:r>
          </w:p>
          <w:p w:rsidR="003416F8" w:rsidRPr="00FD2CF4" w:rsidRDefault="003416F8" w:rsidP="00FD75C3">
            <w:pPr>
              <w:widowControl w:val="0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Отопитель салона.</w:t>
            </w:r>
          </w:p>
        </w:tc>
      </w:tr>
      <w:tr w:rsidR="003416F8" w:rsidRPr="00FD2CF4" w:rsidTr="009E5DF5">
        <w:trPr>
          <w:trHeight w:val="6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Количество единиц техники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8" w:rsidRPr="00FD2CF4" w:rsidRDefault="00775CAD" w:rsidP="005C4F2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16F8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</w:t>
            </w:r>
            <w:r w:rsidR="003416F8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транспортн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="003416F8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416F8"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3416F8" w:rsidRPr="00FD2CF4" w:rsidTr="00FD75C3">
        <w:trPr>
          <w:trHeight w:val="10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санитарно-гигиенических норм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Автомобиль должен поддерживаться в чистоте и использоваться строго по служебному назначению.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16F8" w:rsidRPr="00FD2CF4" w:rsidTr="00FD75C3">
        <w:trPr>
          <w:trHeight w:val="10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безопасности оказания услуг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8" w:rsidRPr="00FD2CF4" w:rsidRDefault="003416F8" w:rsidP="00FD75C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Услуги должны быть безопасны для жизни и здоровья работников Заказчика.</w:t>
            </w: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16F8" w:rsidRPr="00FD2CF4" w:rsidRDefault="003416F8" w:rsidP="00FD75C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пассажиров по безопасности должны соответствовать ГОСТ Р 51004-96 п.5.8:</w:t>
            </w:r>
          </w:p>
          <w:p w:rsidR="003416F8" w:rsidRPr="00FD2CF4" w:rsidRDefault="003416F8" w:rsidP="00FD75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- надежность функционирования транспортных </w:t>
            </w:r>
            <w:proofErr w:type="gramStart"/>
            <w:r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средств;   </w:t>
            </w:r>
            <w:proofErr w:type="gramEnd"/>
            <w:r w:rsidRPr="00FD2CF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- профессиональная пригодность исполнителей транспортных услуг;                                                                            - готовность транспортного средства к выполнению конкретной перевозки (укомплектованность экипажем, спасательными средствами, маршрутными картами, инвентарем, приспособлениями и др.).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16F8" w:rsidRPr="00FD2CF4" w:rsidTr="00FD75C3">
        <w:trPr>
          <w:trHeight w:val="21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правил безопасности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8" w:rsidRPr="00FD2CF4" w:rsidRDefault="003416F8" w:rsidP="00FD75C3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Не допускать перевозки взрывчатых, огнеопасных, отравляющих веществ. </w:t>
            </w:r>
          </w:p>
          <w:p w:rsidR="003416F8" w:rsidRPr="00FD2CF4" w:rsidRDefault="003416F8" w:rsidP="00FD75C3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действующие правила дорожного движения</w:t>
            </w:r>
          </w:p>
          <w:p w:rsidR="003416F8" w:rsidRPr="00FD2CF4" w:rsidRDefault="003416F8" w:rsidP="00FD75C3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и Республики Казахстан.</w:t>
            </w:r>
          </w:p>
          <w:p w:rsidR="003416F8" w:rsidRPr="00FD2CF4" w:rsidRDefault="003416F8" w:rsidP="00FD75C3">
            <w:pPr>
              <w:keepNext/>
              <w:keepLines/>
              <w:widowControl w:val="0"/>
              <w:suppressLineNumbers/>
              <w:tabs>
                <w:tab w:val="left" w:pos="4320"/>
                <w:tab w:val="left" w:pos="5400"/>
                <w:tab w:val="left" w:pos="6300"/>
              </w:tabs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требований Положения о пропускном и внутриобъектовом режимах в административных зданиях и на производственных объектах комплекса Байконур.</w:t>
            </w:r>
          </w:p>
        </w:tc>
      </w:tr>
      <w:tr w:rsidR="003416F8" w:rsidRPr="00FD2CF4" w:rsidTr="00FD75C3">
        <w:trPr>
          <w:trHeight w:val="18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8" w:rsidRPr="00FD2CF4" w:rsidRDefault="003416F8" w:rsidP="00FD75C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pacing w:val="5"/>
                <w:sz w:val="24"/>
                <w:szCs w:val="24"/>
                <w:lang w:eastAsia="ru-RU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8" w:rsidRPr="00FD2CF4" w:rsidRDefault="003416F8" w:rsidP="00FD75C3">
            <w:pPr>
              <w:spacing w:after="6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FD2C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Дополнительные требования</w:t>
            </w:r>
          </w:p>
          <w:p w:rsidR="003416F8" w:rsidRPr="00FD2CF4" w:rsidRDefault="003416F8" w:rsidP="00FD75C3">
            <w:pPr>
              <w:spacing w:after="6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Обязательное наличие страхового полиса на автотранспорт.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Возможность подачи автомобиля Заказчику при срочных заявках – не более 60 минут в любое время суток.</w:t>
            </w:r>
          </w:p>
          <w:p w:rsidR="003416F8" w:rsidRPr="00FD2CF4" w:rsidRDefault="003416F8" w:rsidP="00FD75C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Возможность выезда ТС по заявке заказчика за пределы </w:t>
            </w:r>
            <w:r w:rsidRPr="00FD2CF4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комплекса Байконур.</w:t>
            </w:r>
            <w:r w:rsidRPr="00FD2C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416F8" w:rsidRPr="00FD2CF4" w:rsidRDefault="00F73D25" w:rsidP="003416F8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1–Перечень характеристик транспортного средства </w:t>
      </w:r>
    </w:p>
    <w:p w:rsidR="003416F8" w:rsidRDefault="003416F8" w:rsidP="003416F8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3416F8" w:rsidRDefault="003416F8" w:rsidP="003416F8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3661" w:rsidRDefault="00663661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 w:rsidP="00663661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1D6" w:rsidRDefault="00F85B2E"/>
    <w:p w:rsidR="00F73D25" w:rsidRPr="00FD2CF4" w:rsidRDefault="00F73D25" w:rsidP="00F73D25">
      <w:pPr>
        <w:tabs>
          <w:tab w:val="left" w:pos="742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к Техническому заданию  </w:t>
      </w:r>
    </w:p>
    <w:p w:rsidR="00F73D25" w:rsidRDefault="00F73D25"/>
    <w:p w:rsidR="00F73D25" w:rsidRPr="00F73D25" w:rsidRDefault="00F73D25" w:rsidP="00F73D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D25">
        <w:rPr>
          <w:rFonts w:ascii="Times New Roman" w:hAnsi="Times New Roman" w:cs="Times New Roman"/>
          <w:b/>
          <w:sz w:val="24"/>
          <w:szCs w:val="24"/>
        </w:rPr>
        <w:t>Перечень характеристик транспортных средств</w:t>
      </w:r>
    </w:p>
    <w:p w:rsidR="00F73D25" w:rsidRPr="00F73D25" w:rsidRDefault="00F73D25" w:rsidP="00F73D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73D25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2013"/>
        <w:gridCol w:w="5103"/>
        <w:gridCol w:w="993"/>
        <w:gridCol w:w="708"/>
      </w:tblGrid>
      <w:tr w:rsidR="00F73D25" w:rsidRPr="00F73D25" w:rsidTr="00611F8D">
        <w:trPr>
          <w:trHeight w:val="315"/>
        </w:trPr>
        <w:tc>
          <w:tcPr>
            <w:tcW w:w="724" w:type="dxa"/>
            <w:shd w:val="clear" w:color="auto" w:fill="auto"/>
            <w:noWrap/>
            <w:hideMark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13" w:type="dxa"/>
            <w:shd w:val="clear" w:color="auto" w:fill="auto"/>
            <w:noWrap/>
            <w:hideMark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товара</w:t>
            </w:r>
          </w:p>
        </w:tc>
        <w:tc>
          <w:tcPr>
            <w:tcW w:w="5103" w:type="dxa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Технические характеристики </w:t>
            </w:r>
          </w:p>
        </w:tc>
        <w:tc>
          <w:tcPr>
            <w:tcW w:w="993" w:type="dxa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</w:tr>
      <w:tr w:rsidR="00F73D25" w:rsidRPr="00F73D25" w:rsidTr="00611F8D">
        <w:trPr>
          <w:trHeight w:val="315"/>
        </w:trPr>
        <w:tc>
          <w:tcPr>
            <w:tcW w:w="724" w:type="dxa"/>
            <w:shd w:val="clear" w:color="auto" w:fill="auto"/>
            <w:noWrap/>
            <w:vAlign w:val="center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13" w:type="dxa"/>
            <w:shd w:val="clear" w:color="auto" w:fill="auto"/>
            <w:noWrap/>
            <w:vAlign w:val="center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73D25" w:rsidRPr="00F73D25" w:rsidTr="00611F8D">
        <w:trPr>
          <w:trHeight w:val="488"/>
        </w:trPr>
        <w:tc>
          <w:tcPr>
            <w:tcW w:w="724" w:type="dxa"/>
            <w:shd w:val="clear" w:color="auto" w:fill="auto"/>
            <w:noWrap/>
            <w:vAlign w:val="center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shd w:val="clear" w:color="auto" w:fill="auto"/>
            <w:noWrap/>
          </w:tcPr>
          <w:p w:rsidR="00F73D25" w:rsidRPr="00F73D25" w:rsidRDefault="00F73D25" w:rsidP="00611F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Транспортное средство</w:t>
            </w:r>
          </w:p>
          <w:p w:rsidR="00F73D25" w:rsidRPr="00F73D25" w:rsidRDefault="00F73D25" w:rsidP="00611F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3D25" w:rsidRPr="00F73D25" w:rsidRDefault="00F73D25" w:rsidP="00611F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93"/>
              <w:gridCol w:w="2011"/>
            </w:tblGrid>
            <w:tr w:rsidR="00F73D25" w:rsidRPr="00F73D25" w:rsidTr="00611F8D">
              <w:tc>
                <w:tcPr>
                  <w:tcW w:w="2693" w:type="dxa"/>
                  <w:shd w:val="clear" w:color="auto" w:fill="auto"/>
                </w:tcPr>
                <w:p w:rsidR="00F73D25" w:rsidRPr="00F73D25" w:rsidRDefault="00F73D25" w:rsidP="00611F8D">
                  <w:pPr>
                    <w:contextualSpacing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x-none"/>
                    </w:rPr>
                  </w:pPr>
                  <w:r w:rsidRPr="00F73D2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x-none"/>
                    </w:rPr>
                    <w:t>Показатель</w:t>
                  </w:r>
                </w:p>
              </w:tc>
              <w:tc>
                <w:tcPr>
                  <w:tcW w:w="2011" w:type="dxa"/>
                  <w:shd w:val="clear" w:color="auto" w:fill="auto"/>
                </w:tcPr>
                <w:p w:rsidR="00F73D25" w:rsidRPr="00F73D25" w:rsidRDefault="00F73D25" w:rsidP="00611F8D">
                  <w:pPr>
                    <w:contextualSpacing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x-none"/>
                    </w:rPr>
                  </w:pPr>
                  <w:r w:rsidRPr="00F73D2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x-none"/>
                    </w:rPr>
                    <w:t>Значение</w:t>
                  </w:r>
                  <w:r w:rsidRPr="00F73D25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 показателя</w:t>
                  </w:r>
                </w:p>
              </w:tc>
            </w:tr>
            <w:tr w:rsidR="00F73D25" w:rsidRPr="00F73D25" w:rsidTr="00611F8D"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D25" w:rsidRPr="00F73D25" w:rsidRDefault="00F73D25" w:rsidP="00611F8D">
                  <w:pPr>
                    <w:spacing w:after="6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73D2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Количество посадочных мест</w:t>
                  </w:r>
                </w:p>
              </w:tc>
              <w:tc>
                <w:tcPr>
                  <w:tcW w:w="2011" w:type="dxa"/>
                </w:tcPr>
                <w:p w:rsidR="00F73D25" w:rsidRPr="00F73D25" w:rsidRDefault="00F73D25" w:rsidP="00611F8D">
                  <w:pPr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73D2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5</w:t>
                  </w:r>
                </w:p>
              </w:tc>
            </w:tr>
            <w:tr w:rsidR="00F73D25" w:rsidRPr="00F73D25" w:rsidTr="00611F8D"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D25" w:rsidRPr="00F73D25" w:rsidRDefault="00F73D25" w:rsidP="00611F8D">
                  <w:pPr>
                    <w:spacing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F73D25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Безопасность:</w:t>
                  </w:r>
                </w:p>
                <w:p w:rsidR="00F73D25" w:rsidRPr="00FD565A" w:rsidRDefault="00F73D25" w:rsidP="00611F8D">
                  <w:pPr>
                    <w:spacing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F73D25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-</w:t>
                  </w:r>
                  <w:r w:rsidRPr="00FD565A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Антиблокировочная система (ABS).</w:t>
                  </w:r>
                </w:p>
                <w:p w:rsidR="00F73D25" w:rsidRPr="00FD565A" w:rsidRDefault="00F73D25" w:rsidP="00611F8D">
                  <w:pPr>
                    <w:spacing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F73D25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-</w:t>
                  </w:r>
                  <w:r w:rsidRPr="00FD565A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Передние подушки безопасности для водителя и переднего пассажира.</w:t>
                  </w:r>
                </w:p>
                <w:p w:rsidR="00F73D25" w:rsidRPr="00FD565A" w:rsidRDefault="00F73D25" w:rsidP="00611F8D">
                  <w:pPr>
                    <w:spacing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</w:pPr>
                  <w:r w:rsidRPr="00F73D25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-</w:t>
                  </w:r>
                  <w:r w:rsidRPr="00FD565A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Все места оборудованы ремнями безопасности.</w:t>
                  </w:r>
                </w:p>
                <w:p w:rsidR="00F73D25" w:rsidRPr="00F73D25" w:rsidRDefault="00F73D25" w:rsidP="00611F8D">
                  <w:pPr>
                    <w:spacing w:after="60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F73D25">
                    <w:rPr>
                      <w:rFonts w:ascii="Times New Roman" w:hAnsi="Times New Roman" w:cs="Times New Roman"/>
                      <w:sz w:val="24"/>
                      <w:szCs w:val="24"/>
                      <w:lang w:eastAsia="zh-CN"/>
                    </w:rPr>
                    <w:t>-Автоматическое запирание дверей автомобиля при начале движения</w:t>
                  </w:r>
                </w:p>
              </w:tc>
              <w:tc>
                <w:tcPr>
                  <w:tcW w:w="2011" w:type="dxa"/>
                </w:tcPr>
                <w:p w:rsidR="00F73D25" w:rsidRPr="00F73D25" w:rsidRDefault="00F73D25" w:rsidP="00611F8D">
                  <w:pPr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73D2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F73D25" w:rsidRPr="00F73D25" w:rsidTr="00611F8D"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3D25" w:rsidRPr="00F73D25" w:rsidRDefault="00F73D25" w:rsidP="00611F8D">
                  <w:pPr>
                    <w:spacing w:after="6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73D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Шторки в салоне ТС на всех пассажирских сидениях или тонированные стекла в соответствии с правилами дорожного движения РФ и Республики Казахстан</w:t>
                  </w:r>
                </w:p>
              </w:tc>
              <w:tc>
                <w:tcPr>
                  <w:tcW w:w="2011" w:type="dxa"/>
                  <w:vAlign w:val="center"/>
                </w:tcPr>
                <w:p w:rsidR="00F73D25" w:rsidRPr="00F73D25" w:rsidRDefault="00F73D25" w:rsidP="00611F8D">
                  <w:pPr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73D2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F73D25" w:rsidRPr="00F73D25" w:rsidTr="00611F8D">
              <w:tc>
                <w:tcPr>
                  <w:tcW w:w="2693" w:type="dxa"/>
                </w:tcPr>
                <w:p w:rsidR="00F73D25" w:rsidRPr="00F73D25" w:rsidRDefault="00F73D25" w:rsidP="00611F8D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73D2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Кондиционер</w:t>
                  </w:r>
                </w:p>
              </w:tc>
              <w:tc>
                <w:tcPr>
                  <w:tcW w:w="2011" w:type="dxa"/>
                  <w:vAlign w:val="center"/>
                </w:tcPr>
                <w:p w:rsidR="00F73D25" w:rsidRPr="00F73D25" w:rsidRDefault="00F73D25" w:rsidP="00611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3D2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Наличие</w:t>
                  </w:r>
                </w:p>
              </w:tc>
            </w:tr>
            <w:tr w:rsidR="00F73D25" w:rsidRPr="00F73D25" w:rsidTr="00611F8D">
              <w:tc>
                <w:tcPr>
                  <w:tcW w:w="2693" w:type="dxa"/>
                </w:tcPr>
                <w:p w:rsidR="00F73D25" w:rsidRPr="00F73D25" w:rsidRDefault="00F73D25" w:rsidP="00611F8D">
                  <w:pP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F73D2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Отопитель салона </w:t>
                  </w:r>
                </w:p>
              </w:tc>
              <w:tc>
                <w:tcPr>
                  <w:tcW w:w="2011" w:type="dxa"/>
                  <w:vAlign w:val="center"/>
                </w:tcPr>
                <w:p w:rsidR="00F73D25" w:rsidRPr="00F73D25" w:rsidRDefault="00F73D25" w:rsidP="00611F8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73D25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Наличие</w:t>
                  </w:r>
                </w:p>
              </w:tc>
            </w:tr>
          </w:tbl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73D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F73D25" w:rsidRPr="00F73D25" w:rsidRDefault="00F73D25" w:rsidP="00611F8D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F73D2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шт</w:t>
            </w:r>
            <w:proofErr w:type="spellEnd"/>
          </w:p>
        </w:tc>
      </w:tr>
    </w:tbl>
    <w:p w:rsidR="00F73D25" w:rsidRDefault="00F73D2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Default="00F73D2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D25" w:rsidRPr="00F73D25" w:rsidRDefault="00F73D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bookmarkStart w:id="0" w:name="_GoBack"/>
      <w:bookmarkEnd w:id="0"/>
    </w:p>
    <w:sectPr w:rsidR="00F73D25" w:rsidRPr="00F73D25" w:rsidSect="00F73D25">
      <w:footerReference w:type="default" r:id="rId6"/>
      <w:pgSz w:w="11906" w:h="16838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B2E" w:rsidRDefault="00F85B2E">
      <w:pPr>
        <w:spacing w:after="0" w:line="240" w:lineRule="auto"/>
      </w:pPr>
      <w:r>
        <w:separator/>
      </w:r>
    </w:p>
  </w:endnote>
  <w:endnote w:type="continuationSeparator" w:id="0">
    <w:p w:rsidR="00F85B2E" w:rsidRDefault="00F85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7131946"/>
      <w:docPartObj>
        <w:docPartGallery w:val="Page Numbers (Bottom of Page)"/>
        <w:docPartUnique/>
      </w:docPartObj>
    </w:sdtPr>
    <w:sdtEndPr/>
    <w:sdtContent>
      <w:p w:rsidR="00CC72ED" w:rsidRDefault="003416F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1B5">
          <w:rPr>
            <w:noProof/>
          </w:rPr>
          <w:t>4</w:t>
        </w:r>
        <w:r>
          <w:fldChar w:fldCharType="end"/>
        </w:r>
      </w:p>
    </w:sdtContent>
  </w:sdt>
  <w:p w:rsidR="00CC72ED" w:rsidRDefault="00F85B2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B2E" w:rsidRDefault="00F85B2E">
      <w:pPr>
        <w:spacing w:after="0" w:line="240" w:lineRule="auto"/>
      </w:pPr>
      <w:r>
        <w:separator/>
      </w:r>
    </w:p>
  </w:footnote>
  <w:footnote w:type="continuationSeparator" w:id="0">
    <w:p w:rsidR="00F85B2E" w:rsidRDefault="00F85B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133"/>
    <w:rsid w:val="00141133"/>
    <w:rsid w:val="001801B5"/>
    <w:rsid w:val="003348FB"/>
    <w:rsid w:val="003416F8"/>
    <w:rsid w:val="005343EC"/>
    <w:rsid w:val="00555A08"/>
    <w:rsid w:val="005C4F2E"/>
    <w:rsid w:val="006217B7"/>
    <w:rsid w:val="00663661"/>
    <w:rsid w:val="00775CAD"/>
    <w:rsid w:val="007B0F6E"/>
    <w:rsid w:val="0081323A"/>
    <w:rsid w:val="008B481D"/>
    <w:rsid w:val="009A2FC2"/>
    <w:rsid w:val="009E5DF5"/>
    <w:rsid w:val="00A73E75"/>
    <w:rsid w:val="00B4579A"/>
    <w:rsid w:val="00BC6C05"/>
    <w:rsid w:val="00D1343F"/>
    <w:rsid w:val="00E43D93"/>
    <w:rsid w:val="00E967F9"/>
    <w:rsid w:val="00F73D25"/>
    <w:rsid w:val="00F85B2E"/>
    <w:rsid w:val="00F9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04E4F"/>
  <w15:chartTrackingRefBased/>
  <w15:docId w15:val="{EAC54A0D-1089-4F3F-AB09-0D116299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16F8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3416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416F8"/>
  </w:style>
  <w:style w:type="table" w:styleId="a6">
    <w:name w:val="Table Grid"/>
    <w:basedOn w:val="a1"/>
    <w:uiPriority w:val="59"/>
    <w:rsid w:val="00F73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Сочнева Ирина Владимировна</dc:creator>
  <cp:keywords/>
  <dc:description/>
  <cp:lastModifiedBy>Шангареева Инна Григорьевна</cp:lastModifiedBy>
  <cp:revision>4</cp:revision>
  <dcterms:created xsi:type="dcterms:W3CDTF">2025-10-13T06:44:00Z</dcterms:created>
  <dcterms:modified xsi:type="dcterms:W3CDTF">2025-10-14T10:52:00Z</dcterms:modified>
</cp:coreProperties>
</file>